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Консультация для </w:t>
      </w:r>
      <w:r>
        <w:rPr>
          <w:rFonts w:ascii="times new roman"/>
          <w:b/>
          <w:color w:val="000000"/>
          <w:sz w:val="28"/>
          <w:rtl w:val="off"/>
          <w:lang w:val="ru-RU"/>
        </w:rPr>
        <w:t>родителей</w:t>
      </w:r>
      <w:r>
        <w:rPr>
          <w:rFonts w:ascii="times new roman"/>
          <w:b/>
          <w:color w:val="000000"/>
          <w:sz w:val="28"/>
          <w:rtl w:val="off"/>
          <w:lang w:val="en-US"/>
        </w:rPr>
        <w:t xml:space="preserve"> по теме: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 «П</w:t>
      </w:r>
      <w:r>
        <w:rPr>
          <w:rFonts w:ascii="times new roman"/>
          <w:b/>
          <w:color w:val="000000"/>
          <w:sz w:val="28"/>
          <w:rtl w:val="off"/>
          <w:lang w:val="ru-RU"/>
        </w:rPr>
        <w:t xml:space="preserve">альчиковая гимнастика </w:t>
      </w:r>
      <w:r>
        <w:rPr>
          <w:rFonts w:ascii="times new roman"/>
          <w:b/>
          <w:color w:val="000000"/>
          <w:sz w:val="28"/>
          <w:rtl w:val="off"/>
          <w:lang w:val="en-US"/>
        </w:rPr>
        <w:t xml:space="preserve"> с использованием массажёра Су-Джок для развития речи детей дошкольного возраста»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right"/>
        <w:rPr>
          <w:rFonts w:ascii="times new roman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Важнейшим условием всестороннего развития ребенка является хорошо развитая речь. Чем богаче и правильнее речь у ребенка, тем легче ему высказывать свои мысли, тем шире возможности в познании окружающей действительности, содержательнее и полноценнее его отношения со сверстниками и взрослыми. В последние годы наблюдается тенденция увеличения числа детей, имеющих нарушения речевого развития, общей и мелкой моторики.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Известный педагог В. Сухомлинский сказал: «Ум ребенка находится на кончиках пальцев». Поэтому очень важно развивать мелкую моторику, которая активизирует соседние зоны мозга, отвечающие за речь, а формирование речи способствует развитию мышления.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В переводе с корейского </w:t>
      </w:r>
      <w:r>
        <w:rPr>
          <w:rFonts w:ascii="times new roman"/>
          <w:i/>
          <w:color w:val="000000"/>
          <w:sz w:val="28"/>
          <w:rtl w:val="off"/>
          <w:lang w:val="en-US"/>
        </w:rPr>
        <w:t>«</w:t>
      </w:r>
      <w:r>
        <w:rPr>
          <w:rFonts w:ascii="times new roman"/>
          <w:color w:val="000000"/>
          <w:sz w:val="28"/>
          <w:rtl w:val="off"/>
          <w:lang w:val="en-US"/>
        </w:rPr>
        <w:t xml:space="preserve">Су» – кисть, </w:t>
      </w:r>
      <w:r>
        <w:rPr>
          <w:rFonts w:ascii="times new roman"/>
          <w:i/>
          <w:color w:val="000000"/>
          <w:sz w:val="28"/>
          <w:rtl w:val="off"/>
          <w:lang w:val="en-US"/>
        </w:rPr>
        <w:t>«</w:t>
      </w:r>
      <w:r>
        <w:rPr>
          <w:rFonts w:ascii="times new roman"/>
          <w:color w:val="000000"/>
          <w:sz w:val="28"/>
          <w:rtl w:val="off"/>
          <w:lang w:val="en-US"/>
        </w:rPr>
        <w:t>Джок» – стопа.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 регулировать функционирование внутренних органов. Поэтому, определив нужные точки, можно развивать речевую сферу ребенка.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Наряду с пальчиковыми играми, мозаикой, штриховкой, лепкой, рисованием в коррекционных целях используется Су-Джок терапия. Упражнения с использованием Су-Джок обогащают знания ребенка о собственном теле, развивают тактильную чувствительность, мелкую моторику пальцев рук, опосредованно стимулируют речевые области в коре головного мозга, а так же способствуют общему укреплению организма. Кроме того, они помогают организовать занятия интереснее и разнообразнее, создают благоприятный психофизиологический комфорт детям во время занятия.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Одним из приемов Су-Джок терапии является массаж кистей специальными шариками и эластичными кольцами. Формы работы с Су-Джок самые разнообразные. Прежде всего, это различные пальчиковые упражнения как шариком Су-Джок, так и с эластичным кольцом. 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между ладонями. Каждое упражнение сопровождается небольшим стишком, потешкой. 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Игры и упражнения с использованием массажера Су-Джок.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Развитие фонематического слуха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Игра «Я на шарик погляжу, все про звуки вам расскажу».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Шарик подбирается в соответствии с характеристикой звука: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Красный – для гласных;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Синий с колечком – для звонких твердых согласных;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Синий без колечка – для глухих твердых согласных;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Зеленый с колечком – для звонких мягких согласных;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Зеленый без колечка – для глухих мягких согласных согласный.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Совершенствование лексико-грамматических категорий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Упражнение «Один-много».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Взрослый катит Су-Джок шарик по столу ребенку, называя предмет в единственном числе. Ребенок, поймав ладонью шарик, откатывает его назад, называя существительные во множественном числе.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Использование шариков при совершенствовании навыков употребления предлогов: на столе коробка, по инструкции воспитателя ребенок кладет шарики соответственно: красный шарик - в коробку; синий – под коробку; зеленый – около коробки. Затем наоборот, ребенок должен описать действия взрослого.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Развитие памяти и внимания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Упражнение «Слушай и запоминай, повторяй и выполняй»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Дети выполняют инструкцию взрослого: надень колечко на мизинец правой руки, возьми шарик в правую руку и спрячь за спину; далее ребенок закрывает глаза, взрослый одевает колечко на любой его палец, а тот должен назвать, на какой палец какой руки надето кольцо.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Слоговой анализ слова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Упражнение «Раздели слова на слоги»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Ребенок называет слог и берет по одному шарику из коробки, затем считает количество слогов.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Автоматизация звуков</w:t>
      </w: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Ребенок поочередно надевает массажное кольцо на каждый палец, одновременно проговаривая стихотворение на автоматизацию поставленного звука, например, </w:t>
      </w:r>
      <w:r>
        <w:rPr>
          <w:rFonts w:ascii="times new roman"/>
          <w:color w:val="000000"/>
          <w:sz w:val="28"/>
          <w:u w:val="single"/>
          <w:rtl w:val="off"/>
          <w:lang w:val="en-US"/>
        </w:rPr>
        <w:t>Ш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u w:val="single"/>
          <w:rtl w:val="off"/>
          <w:lang w:val="en-US"/>
        </w:rPr>
        <w:t>На правой руке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Этот малыш – Илюша, </w:t>
      </w:r>
      <w:r>
        <w:rPr>
          <w:rFonts w:ascii="times new roman"/>
          <w:i/>
          <w:color w:val="000000"/>
          <w:sz w:val="28"/>
          <w:rtl w:val="off"/>
          <w:lang w:val="en-US"/>
        </w:rPr>
        <w:t>(на большой палец)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Этот малыш – Ванюша, </w:t>
      </w:r>
      <w:r>
        <w:rPr>
          <w:rFonts w:ascii="times new roman"/>
          <w:i/>
          <w:color w:val="000000"/>
          <w:sz w:val="28"/>
          <w:rtl w:val="off"/>
          <w:lang w:val="en-US"/>
        </w:rPr>
        <w:t>(указательный палец)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Этот малыш – Алеша, </w:t>
      </w:r>
      <w:r>
        <w:rPr>
          <w:rFonts w:ascii="times new roman"/>
          <w:i/>
          <w:color w:val="000000"/>
          <w:sz w:val="28"/>
          <w:rtl w:val="off"/>
          <w:lang w:val="en-US"/>
        </w:rPr>
        <w:t>(средний палец)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Этот малыш – Антоша, </w:t>
      </w:r>
      <w:r>
        <w:rPr>
          <w:rFonts w:ascii="times new roman"/>
          <w:i/>
          <w:color w:val="000000"/>
          <w:sz w:val="28"/>
          <w:rtl w:val="off"/>
          <w:lang w:val="en-US"/>
        </w:rPr>
        <w:t>(безымянный)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А меньшего малыша зовут Мишуткою друзья. </w:t>
      </w:r>
      <w:r>
        <w:rPr>
          <w:rFonts w:ascii="times new roman"/>
          <w:i/>
          <w:color w:val="000000"/>
          <w:sz w:val="28"/>
          <w:rtl w:val="off"/>
          <w:lang w:val="en-US"/>
        </w:rPr>
        <w:t>(Мизинец)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u w:val="single"/>
          <w:rtl w:val="off"/>
          <w:lang w:val="en-US"/>
        </w:rPr>
        <w:t>На левой руке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Эта малышка – Танюша, </w:t>
      </w:r>
      <w:r>
        <w:rPr>
          <w:rFonts w:ascii="times new roman"/>
          <w:i/>
          <w:color w:val="000000"/>
          <w:sz w:val="28"/>
          <w:rtl w:val="off"/>
          <w:lang w:val="en-US"/>
        </w:rPr>
        <w:t>(на большой палец)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Эта малышка – Ксюша, </w:t>
      </w:r>
      <w:r>
        <w:rPr>
          <w:rFonts w:ascii="times new roman"/>
          <w:i/>
          <w:color w:val="000000"/>
          <w:sz w:val="28"/>
          <w:rtl w:val="off"/>
          <w:lang w:val="en-US"/>
        </w:rPr>
        <w:t>(указательный)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Эта малышка – Маша, </w:t>
      </w:r>
      <w:r>
        <w:rPr>
          <w:rFonts w:ascii="times new roman"/>
          <w:i/>
          <w:color w:val="000000"/>
          <w:sz w:val="28"/>
          <w:rtl w:val="off"/>
          <w:lang w:val="en-US"/>
        </w:rPr>
        <w:t>(средний)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Эта малышка – Даша, (безымянный,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А меньшую зовут Наташа. </w:t>
      </w:r>
      <w:r>
        <w:rPr>
          <w:rFonts w:ascii="times new roman"/>
          <w:i/>
          <w:color w:val="000000"/>
          <w:sz w:val="28"/>
          <w:rtl w:val="off"/>
          <w:lang w:val="en-US"/>
        </w:rPr>
        <w:t>(Мизинец)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Ребенок катает шарик между ладонями, одновременно проговаривая стихотворение на автоматизацию звука Ж.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Ходит ежик без дорожек,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Не бежит ни от кого.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С головы до ножек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Весь в иголках ежик.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Как же взять его?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center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>Пальчиковая гимнастика в стихах с применением Су – Джок шарика - уникальное средство для развития речи ребенка.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Пальчиковая игра </w:t>
      </w:r>
      <w:r>
        <w:rPr>
          <w:rFonts w:ascii="times new roman"/>
          <w:b/>
          <w:i/>
          <w:color w:val="000000"/>
          <w:sz w:val="28"/>
          <w:rtl w:val="off"/>
          <w:lang w:val="en-US"/>
        </w:rPr>
        <w:t>«Ежик»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Ежик колет нам ладошки,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Поиграем с ним немножко.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Ежик нам ладошки колет -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Ручки к школе нам готовит.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Берем 2 массажные шарика и проводим ими по ладоням ребенка (его руки лежат на коленях ладонями вверх, делая по одному движению на каждый ударный </w:t>
      </w:r>
      <w:r>
        <w:rPr>
          <w:rFonts w:ascii="times new roman"/>
          <w:color w:val="000000"/>
          <w:sz w:val="28"/>
          <w:u w:val="single"/>
          <w:rtl w:val="off"/>
          <w:lang w:val="en-US"/>
        </w:rPr>
        <w:t>слог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Гладь мои ладошки, еж!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Ты колючий, ну и что ж!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Потом ребенок гладит шарики ладошками со </w:t>
      </w:r>
      <w:r>
        <w:rPr>
          <w:rFonts w:ascii="times new roman"/>
          <w:color w:val="000000"/>
          <w:sz w:val="28"/>
          <w:u w:val="single"/>
          <w:rtl w:val="off"/>
          <w:lang w:val="en-US"/>
        </w:rPr>
        <w:t>словами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Я хочу тебя погладить.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Я хочу с тобой поладить.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Пальчиковая гимнастика </w:t>
      </w:r>
      <w:r>
        <w:rPr>
          <w:rFonts w:ascii="times new roman"/>
          <w:b/>
          <w:i/>
          <w:color w:val="000000"/>
          <w:sz w:val="28"/>
          <w:rtl w:val="off"/>
          <w:lang w:val="en-US"/>
        </w:rPr>
        <w:t>«Мяч»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Дети повторяют слова и выполняют действия в соответствии с текстом.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Я мячом круги катаю,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Взад – вперед его гоняю.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Им поглажу я ладошку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Будто я сметаю крошку,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 сожму его немножко,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Как сжимает лапу кошка,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Каждым пальцем мяч прижму,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И другой рукой начну.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b/>
          <w:color w:val="000000"/>
          <w:sz w:val="28"/>
          <w:rtl w:val="off"/>
          <w:lang w:val="en-US"/>
        </w:rPr>
        <w:t xml:space="preserve">Пальчиковая гимнастика </w:t>
      </w:r>
      <w:r>
        <w:rPr>
          <w:rFonts w:ascii="times new roman"/>
          <w:b/>
          <w:i/>
          <w:color w:val="000000"/>
          <w:sz w:val="28"/>
          <w:rtl w:val="off"/>
          <w:lang w:val="en-US"/>
        </w:rPr>
        <w:t>«Мебель»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u w:val="single"/>
          <w:rtl w:val="off"/>
          <w:lang w:val="en-US"/>
        </w:rPr>
        <w:t>Мебель я начну считать</w:t>
      </w:r>
      <w:r>
        <w:rPr>
          <w:rFonts w:ascii="times new roman"/>
          <w:color w:val="000000"/>
          <w:sz w:val="28"/>
          <w:rtl w:val="off"/>
          <w:lang w:val="en-US"/>
        </w:rPr>
        <w:t>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Кресло, стол, диван, кровать,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Полка, тумбочка, буфет,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Шкаф, комод и табурет!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>(Поочередно одевают колечко на пальчики, начиная с мизинца правой руки)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Вот сколько мебели назвал.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>(Дети катают Су-Джок между ладонями)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Пальчиковая гимнастика </w:t>
      </w:r>
      <w:r>
        <w:rPr>
          <w:rFonts w:ascii="times new roman"/>
          <w:i/>
          <w:color w:val="000000"/>
          <w:sz w:val="28"/>
          <w:rtl w:val="off"/>
          <w:lang w:val="en-US"/>
        </w:rPr>
        <w:t>«Подводный мир»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Посмотри скорей вокруг!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Что ты видишь, милый друг.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>(Дети катают Су-Джок между ладонями)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Здесь прозрачная вода, плывет морской конек сюда,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Вот медуза, вот кальмар, это рыба шар.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 вот расправив восемь ног,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Гостей встречает осьминог.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i/>
          <w:color w:val="000000"/>
          <w:sz w:val="28"/>
          <w:rtl w:val="off"/>
          <w:lang w:val="en-US"/>
        </w:rPr>
        <w:t>(Поочередно одевает колечко на пальчики, начиная с мизинца правой руки)</w:t>
      </w:r>
      <w:r>
        <w:rPr>
          <w:rFonts w:ascii="times new roman"/>
          <w:color w:val="000000"/>
          <w:sz w:val="28"/>
          <w:rtl w:val="off"/>
          <w:lang w:val="en-US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Таким образом, Су-Джок терапия – это высокоэффективный, универсальный и доступный метод, который помогает  </w:t>
      </w:r>
      <w:r>
        <w:rPr>
          <w:rFonts w:ascii="times new roman"/>
          <w:color w:val="000000"/>
          <w:sz w:val="28"/>
          <w:rtl w:val="off"/>
          <w:lang w:val="en-US"/>
        </w:rPr>
        <w:t>скорректировать речевые нарушения, повышает интерес к занятию, оказывает благоприятное влияние на мелкую моторику пальцев рук,  вызывает положительные эмоции у детей дошкольного возраста.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710"/>
        <w:jc w:val="both"/>
        <w:rPr>
          <w:rFonts w:ascii="times new roman"/>
          <w:color w:val="000000"/>
          <w:sz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</w:p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imes new roman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</dc:creator>
  <cp:lastModifiedBy>Романова Татьяна</cp:lastModifiedBy>
</cp:coreProperties>
</file>