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s="Times New Roman" w:hAnsi="Times New Roman"/>
          <w:color w:val="000000"/>
          <w:sz w:val="32"/>
          <w:rtl w:val="off"/>
          <w:lang w:val="en-US"/>
        </w:rPr>
      </w:pPr>
      <w:r>
        <w:rPr>
          <w:rFonts w:ascii="Times New Roman" w:cs="Times New Roman" w:hAnsi="Times New Roman"/>
          <w:color w:val="000000"/>
          <w:sz w:val="32"/>
          <w:rtl w:val="off"/>
          <w:lang w:val="en-US"/>
        </w:rPr>
        <w:t>Консультация для родителей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s="Times New Roman" w:hAnsi="Times New Roman"/>
          <w:color w:val="000000"/>
          <w:sz w:val="32"/>
          <w:lang w:val="en-US"/>
        </w:rPr>
      </w:pPr>
      <w:r>
        <w:rPr>
          <w:rFonts w:ascii="Times New Roman" w:cs="Times New Roman" w:hAnsi="Times New Roman"/>
          <w:color w:val="000000"/>
          <w:sz w:val="32"/>
          <w:rtl w:val="off"/>
          <w:lang w:val="en-US"/>
        </w:rPr>
        <w:t xml:space="preserve"> «Кольца Луллия — волшебные круги»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8"/>
          <w:lang w:val="en-US"/>
        </w:rPr>
      </w:pPr>
      <w:r>
        <w:rPr>
          <w:rFonts w:ascii="Times New Roman" w:cs="Times New Roman" w:hAns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8"/>
          <w:lang w:val="en-US"/>
        </w:rPr>
      </w:pPr>
      <w:r>
        <w:rPr>
          <w:rFonts w:ascii="Times New Roman" w:cs="Times New Roman" w:hAnsi="Times New Roman"/>
          <w:color w:val="000000"/>
          <w:sz w:val="28"/>
          <w:rtl w:val="off"/>
          <w:lang w:val="en-US"/>
        </w:rPr>
        <w:t>Цель: Реализация современных требований к организации образовательного процесса по ФГОС в дошкольном учреждении.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8"/>
          <w:lang w:val="en-US"/>
        </w:rPr>
      </w:pPr>
      <w:r>
        <w:rPr>
          <w:rFonts w:ascii="Times New Roman" w:cs="Times New Roman" w:hAnsi="Times New Roman"/>
          <w:color w:val="000000"/>
          <w:sz w:val="28"/>
          <w:rtl w:val="off"/>
          <w:lang w:val="en-US"/>
        </w:rPr>
        <w:t>Создание условий, способствующих активизации и совершенствованию познавательной сферы, коррекции речевых нарушений и психических процессов у детей старшего дошкольного возраста;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8"/>
          <w:lang w:val="en-US"/>
        </w:rPr>
      </w:pPr>
      <w:r>
        <w:rPr>
          <w:rFonts w:ascii="Times New Roman" w:cs="Times New Roman" w:hAnsi="Times New Roman"/>
          <w:color w:val="000000"/>
          <w:sz w:val="28"/>
          <w:rtl w:val="off"/>
          <w:lang w:val="en-US"/>
        </w:rPr>
        <w:t>- Способствовать снижению утомляемости в условиях ООД.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8"/>
          <w:lang w:val="en-US"/>
        </w:rPr>
      </w:pPr>
      <w:r>
        <w:rPr>
          <w:rFonts w:ascii="Times New Roman" w:cs="Times New Roman" w:hAnsi="Times New Roman"/>
          <w:color w:val="000000"/>
          <w:sz w:val="28"/>
          <w:rtl w:val="off"/>
          <w:lang w:val="en-US"/>
        </w:rPr>
        <w:t>Применение колец Луллия решает следующие задачи: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8"/>
          <w:lang w:val="en-US"/>
        </w:rPr>
      </w:pPr>
      <w:r>
        <w:rPr>
          <w:rFonts w:ascii="Times New Roman" w:cs="Times New Roman" w:hAnsi="Times New Roman"/>
          <w:color w:val="000000"/>
          <w:sz w:val="28"/>
          <w:rtl w:val="off"/>
          <w:lang w:val="en-US"/>
        </w:rPr>
        <w:t>-ознакомление с окружающим миром,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8"/>
          <w:lang w:val="en-US"/>
        </w:rPr>
      </w:pPr>
      <w:r>
        <w:rPr>
          <w:rFonts w:ascii="Times New Roman" w:cs="Times New Roman" w:hAnsi="Times New Roman"/>
          <w:color w:val="000000"/>
          <w:sz w:val="28"/>
          <w:rtl w:val="off"/>
          <w:lang w:val="en-US"/>
        </w:rPr>
        <w:t>- развитие речи,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8"/>
          <w:lang w:val="en-US"/>
        </w:rPr>
      </w:pPr>
      <w:r>
        <w:rPr>
          <w:rFonts w:ascii="Times New Roman" w:cs="Times New Roman" w:hAnsi="Times New Roman"/>
          <w:color w:val="000000"/>
          <w:sz w:val="28"/>
          <w:rtl w:val="off"/>
          <w:lang w:val="en-US"/>
        </w:rPr>
        <w:t>- знакомство с основами математики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8"/>
          <w:lang w:val="en-US"/>
        </w:rPr>
      </w:pPr>
      <w:r>
        <w:rPr>
          <w:rFonts w:ascii="Times New Roman" w:cs="Times New Roman" w:hAnsi="Times New Roman"/>
          <w:color w:val="000000"/>
          <w:sz w:val="28"/>
          <w:rtl w:val="off"/>
          <w:lang w:val="en-US"/>
        </w:rPr>
        <w:t>- развитие психических функций и др.</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8"/>
          <w:lang w:val="en-US"/>
        </w:rPr>
      </w:pPr>
      <w:r>
        <w:rPr>
          <w:rFonts w:ascii="Times New Roman" w:cs="Times New Roman" w:hAnsi="Times New Roman"/>
          <w:color w:val="000000"/>
          <w:sz w:val="28"/>
          <w:rtl w:val="off"/>
          <w:lang w:val="en-US"/>
        </w:rPr>
        <w:t xml:space="preserve">          Раймонд Луллий </w:t>
      </w:r>
      <w:r>
        <w:rPr>
          <w:rFonts w:ascii="Times New Roman" w:cs="Times New Roman" w:hAnsi="Times New Roman"/>
          <w:i/>
          <w:color w:val="000000"/>
          <w:sz w:val="28"/>
          <w:rtl w:val="off"/>
          <w:lang w:val="en-US"/>
        </w:rPr>
        <w:t>(жил в XIII – XIV в. в.)</w:t>
      </w:r>
      <w:r>
        <w:rPr>
          <w:rFonts w:ascii="Times New Roman" w:cs="Times New Roman" w:hAnsi="Times New Roman"/>
          <w:color w:val="000000"/>
          <w:sz w:val="28"/>
          <w:rtl w:val="off"/>
          <w:lang w:val="en-US"/>
        </w:rPr>
        <w:t xml:space="preserve"> создал приспособление Кольца Луллия, которые представляют дошкольникам, как чудесные кольца или загадочные круги. На стержень нанизывают несколько кругов разного диаметра. Сверху устанавливают стрелку. Все круги разделяют на одинаковое количество секторов. На них располагают картинки: предметные, сюжетные, слова, ци</w:t>
      </w:r>
      <w:r>
        <w:rPr>
          <w:rFonts w:ascii="Times New Roman" w:cs="Times New Roman" w:hAnsi="Times New Roman"/>
          <w:color w:val="000000"/>
          <w:sz w:val="28"/>
          <w:rtl w:val="off"/>
          <w:lang w:val="ru-RU"/>
        </w:rPr>
        <w:t>ф</w:t>
      </w:r>
      <w:r>
        <w:rPr>
          <w:rFonts w:ascii="Times New Roman" w:cs="Times New Roman" w:hAnsi="Times New Roman"/>
          <w:color w:val="000000"/>
          <w:sz w:val="28"/>
          <w:rtl w:val="off"/>
          <w:lang w:val="en-US"/>
        </w:rPr>
        <w:t xml:space="preserve">ры или фигуры. Круг и стрелка свободно двигаются. Любой желающий может получить разные комбинации картинок, расположенных на секторах и объединить казалось бы не совместимые объекты. Для работы с детьми 3-4 года целесообразно брать только два круга разного диаметра с 4 секторами на каждом. В работе с детьми 5-6 лет используют два - три круга </w:t>
      </w:r>
      <w:r>
        <w:rPr>
          <w:rFonts w:ascii="Times New Roman" w:cs="Times New Roman" w:hAnsi="Times New Roman"/>
          <w:i/>
          <w:color w:val="000000"/>
          <w:sz w:val="28"/>
          <w:rtl w:val="off"/>
          <w:lang w:val="en-US"/>
        </w:rPr>
        <w:t>(4-6 секторов на каждом)</w:t>
      </w:r>
      <w:r>
        <w:rPr>
          <w:rFonts w:ascii="Times New Roman" w:cs="Times New Roman" w:hAnsi="Times New Roman"/>
          <w:color w:val="000000"/>
          <w:sz w:val="28"/>
          <w:rtl w:val="off"/>
          <w:lang w:val="en-US"/>
        </w:rPr>
        <w:t>. Дети 6-7-летнего возраста вполне справляются с заданиями, в которых используются четыре круга с 8 секторами на каждом. Вариантов игр множество. Все зависит от возраста, поставленных задач, пройденного детьми материала.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1"/>
          <w:lang w:val="en-US"/>
        </w:rPr>
      </w:pPr>
      <w:r>
        <w:rPr>
          <w:rFonts w:ascii="Times New Roman" w:cs="Times New Roman" w:hAnsi="Times New Roman"/>
          <w:color w:val="000000"/>
          <w:sz w:val="28"/>
          <w:rtl w:val="off"/>
          <w:lang w:val="en-US"/>
        </w:rPr>
        <w:t xml:space="preserve">        Кольца Луллия</w:t>
      </w:r>
      <w:r>
        <w:rPr>
          <w:rFonts w:ascii="Times New Roman" w:cs="Times New Roman" w:hAnsi="Times New Roman"/>
          <w:color w:val="000000"/>
          <w:sz w:val="21"/>
          <w:rtl w:val="off"/>
          <w:lang w:val="en-US"/>
        </w:rPr>
        <w:t xml:space="preserve"> </w:t>
      </w:r>
      <w:r>
        <w:rPr>
          <w:rFonts w:ascii="Times New Roman" w:cs="Times New Roman" w:hAnsi="Times New Roman"/>
          <w:color w:val="000000"/>
          <w:sz w:val="28"/>
          <w:rtl w:val="off"/>
          <w:lang w:val="en-US"/>
        </w:rPr>
        <w:t>прочно заняли свое место в педагогике и в наше время. Они вносят элемент игры в занятие, помогают поддерживать интерес к изучаемому материалу. Такой методический прием, как кольца Луллия, является эффективным механизмом развития речи, воображения, логического мышления, произвольного внимания и совершенствования грамматической стороны речи. Для работы с дошкольниками целесообразно использовать не более четырех кругов разного диаметра с количеством секторов от 4 до 8. Круги Луллия могут использоваться и в репродуктивной деятельности по ознакомлению с окружающим, развитию речи, математике и др.</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8"/>
          <w:lang w:val="en-US"/>
        </w:rPr>
      </w:pPr>
      <w:r>
        <w:rPr>
          <w:rFonts w:ascii="Times New Roman" w:cs="Times New Roman" w:hAnsi="Times New Roman"/>
          <w:color w:val="000000"/>
          <w:sz w:val="28"/>
          <w:rtl w:val="off"/>
          <w:lang w:val="en-US"/>
        </w:rPr>
        <w:t xml:space="preserve">           Игры могут быть подобраны по двум направлениям: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8"/>
          <w:lang w:val="en-US"/>
        </w:rPr>
      </w:pPr>
      <w:r>
        <w:rPr>
          <w:rFonts w:ascii="Times New Roman" w:cs="Times New Roman" w:hAnsi="Times New Roman"/>
          <w:color w:val="000000"/>
          <w:sz w:val="28"/>
          <w:rtl w:val="off"/>
          <w:lang w:val="en-US"/>
        </w:rPr>
        <w:t>1. На закрепление и уточнение уже имеющихся знаний;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8"/>
          <w:lang w:val="en-US"/>
        </w:rPr>
      </w:pPr>
      <w:r>
        <w:rPr>
          <w:rFonts w:ascii="Times New Roman" w:cs="Times New Roman" w:hAnsi="Times New Roman"/>
          <w:color w:val="000000"/>
          <w:sz w:val="28"/>
          <w:rtl w:val="off"/>
          <w:lang w:val="en-US"/>
        </w:rPr>
        <w:t>2. На развитие воображения, фантазии и творчества.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1"/>
          <w:lang w:val="en-US"/>
        </w:rPr>
      </w:pPr>
      <w:r>
        <w:rPr>
          <w:rFonts w:ascii="Times New Roman" w:cs="Times New Roman" w:hAnsi="Times New Roman"/>
          <w:color w:val="000000"/>
          <w:sz w:val="21"/>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1"/>
          <w:lang w:val="en-US"/>
        </w:rPr>
      </w:pPr>
      <w:r>
        <w:rPr>
          <w:rFonts w:ascii="Times New Roman" w:cs="Times New Roman" w:hAnsi="Times New Roman"/>
          <w:color w:val="000000"/>
          <w:sz w:val="28"/>
          <w:rtl w:val="off"/>
          <w:lang w:val="en-US"/>
        </w:rPr>
        <w:t xml:space="preserve">           Кольца Луллия</w:t>
      </w:r>
      <w:r>
        <w:rPr>
          <w:rFonts w:ascii="Times New Roman" w:cs="Times New Roman" w:hAnsi="Times New Roman"/>
          <w:color w:val="000000"/>
          <w:sz w:val="21"/>
          <w:rtl w:val="off"/>
          <w:lang w:val="en-US"/>
        </w:rPr>
        <w:t xml:space="preserve"> </w:t>
      </w:r>
      <w:r>
        <w:rPr>
          <w:rFonts w:ascii="Times New Roman" w:cs="Times New Roman" w:hAnsi="Times New Roman"/>
          <w:color w:val="000000"/>
          <w:sz w:val="28"/>
          <w:rtl w:val="off"/>
          <w:lang w:val="en-US"/>
        </w:rPr>
        <w:t>- это средство многофункционального характера, для воспитания и развития детей по всем разделам программы. С помощью этой игры стало возможным обогатить условия для возрастающей роли интеллектуального развития ребенка и его познавательных интересов. Уникальность данного пособия состоит в том, что оно предполагает самостоятельный выбор ребенком темы, учит выявлять противоречивые свойства предметов, явлений и разрешать эти противоречия. Эта способность является ключом к становлению творческого мышления и развитию интеллекта.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open sans"/>
          <w:color w:val="000000"/>
          <w:sz w:val="21"/>
          <w:lang w:val="en-US"/>
        </w:rPr>
      </w:pPr>
      <w:r>
        <w:rPr>
          <w:rFonts w:ascii="open sans"/>
          <w:color w:val="000000"/>
          <w:sz w:val="21"/>
          <w:rtl w:val="off"/>
          <w:lang w:val="en-US"/>
        </w:rPr>
        <w:drawing xmlns:mc="http://schemas.openxmlformats.org/markup-compatibility/2006">
          <wp:inline distT="0" distB="0" distL="0" distR="0">
            <wp:extent cx="51577875" cy="38648005"/>
            <wp:effectExtent l="0" t="0" r="3"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Grp="0" noSelect="0" noChangeAspect="0" noMove="0"/>
                    </pic:cNvPicPr>
                  </pic:nvPicPr>
                  <pic:blipFill>
                    <a:blip r:embed="rId6"/>
                    <a:srcRect/>
                    <a:stretch>
                      <a:fillRect/>
                    </a:stretch>
                  </pic:blipFill>
                  <pic:spPr>
                    <a:xfrm>
                      <a:off x="0" y="0"/>
                      <a:ext cx="51577875" cy="38648005"/>
                    </a:xfrm>
                    <a:prstGeom prst="rect">
                      <a:avLst/>
                    </a:prstGeom>
                    <a:effectLst/>
                  </pic:spPr>
                </pic:pic>
              </a:graphicData>
            </a:graphic>
          </wp:inline>
        </w:drawing>
      </w:r>
      <w:r>
        <w:rPr>
          <w:rFonts w:ascii="open sans"/>
          <w:color w:val="000000"/>
          <w:sz w:val="21"/>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open sans"/>
          <w:color w:val="000000"/>
          <w:sz w:val="21"/>
          <w:lang w:val="en-US"/>
        </w:rPr>
      </w:pPr>
      <w:r>
        <w:rPr>
          <w:rFonts w:ascii="open sans"/>
          <w:color w:val="000000"/>
          <w:sz w:val="21"/>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open sans"/>
          <w:color w:val="000000"/>
          <w:sz w:val="21"/>
          <w:lang w:val="en-US"/>
        </w:rPr>
      </w:pPr>
      <w:r>
        <w:rPr>
          <w:rFonts w:ascii="open sans"/>
          <w:color w:val="000000"/>
          <w:sz w:val="21"/>
          <w:rtl w:val="off"/>
          <w:lang w:val="en-US"/>
        </w:rPr>
        <w:t xml:space="preserve"> </w:t>
      </w:r>
    </w:p>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open sans">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ru-RU" w:eastAsia="zh-CN" w:bidi="ar-SA"/>
  <w:clrSchemeMapping w:accent1="accent1" w:accent2="accent2" w:accent3="accent3" w:accent4="accent4" w:accent5="accent5" w:accent6="accent6" w:bg1="light1" w:bg2="light2" w:followedHyperlink="followedHyperlink" w:hyperlink="hyperlink" w:text1="dark1" w:tex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Татьяна</dc:creator>
  <cp:lastModifiedBy>Романова Татьяна</cp:lastModifiedBy>
</cp:coreProperties>
</file>